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F0" w:rsidRPr="00F40D7B" w:rsidRDefault="00397DF0" w:rsidP="00F40D7B">
      <w:pPr>
        <w:jc w:val="center"/>
        <w:rPr>
          <w:rFonts w:ascii="Arial" w:hAnsi="Arial" w:cs="Arial"/>
          <w:b/>
          <w:sz w:val="28"/>
          <w:szCs w:val="28"/>
        </w:rPr>
      </w:pPr>
      <w:r w:rsidRPr="00F40D7B">
        <w:rPr>
          <w:rFonts w:ascii="Arial" w:hAnsi="Arial" w:cs="Arial"/>
          <w:b/>
          <w:bCs/>
          <w:sz w:val="28"/>
          <w:szCs w:val="28"/>
        </w:rPr>
        <w:t>Conseil Citoyen</w:t>
      </w:r>
      <w:r w:rsidRPr="00F40D7B">
        <w:rPr>
          <w:rFonts w:ascii="Arial" w:hAnsi="Arial" w:cs="Arial"/>
          <w:b/>
          <w:sz w:val="28"/>
          <w:szCs w:val="28"/>
        </w:rPr>
        <w:t> </w:t>
      </w:r>
      <w:r w:rsidR="00D8225A" w:rsidRPr="00F40D7B">
        <w:rPr>
          <w:rFonts w:ascii="Arial" w:hAnsi="Arial" w:cs="Arial"/>
          <w:b/>
          <w:sz w:val="28"/>
          <w:szCs w:val="28"/>
        </w:rPr>
        <w:t>de la Croix Blanche.</w:t>
      </w:r>
    </w:p>
    <w:p w:rsidR="00D8225A" w:rsidRDefault="00D8225A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D8225A" w:rsidRPr="00F40D7B" w:rsidRDefault="00F40D7B" w:rsidP="00F40D7B">
      <w:pPr>
        <w:rPr>
          <w:rFonts w:ascii="Arial" w:hAnsi="Arial" w:cs="Arial"/>
        </w:rPr>
      </w:pPr>
      <w:r w:rsidRPr="00F40D7B">
        <w:rPr>
          <w:rFonts w:ascii="Arial" w:hAnsi="Arial" w:cs="Arial"/>
        </w:rPr>
        <w:t>Extrait de la présentation animée</w:t>
      </w:r>
      <w:r w:rsidR="00D8225A" w:rsidRPr="00F40D7B">
        <w:rPr>
          <w:rFonts w:ascii="Arial" w:hAnsi="Arial" w:cs="Arial"/>
        </w:rPr>
        <w:t xml:space="preserve"> par la Communauté d’Agglomération Sénart Val de Seine,</w:t>
      </w:r>
      <w:r w:rsidRPr="00F40D7B">
        <w:rPr>
          <w:rFonts w:ascii="Arial" w:hAnsi="Arial" w:cs="Arial"/>
        </w:rPr>
        <w:t xml:space="preserve"> début 2015</w:t>
      </w:r>
      <w:r>
        <w:rPr>
          <w:rFonts w:ascii="Arial" w:hAnsi="Arial" w:cs="Arial"/>
        </w:rPr>
        <w:t>.</w:t>
      </w:r>
    </w:p>
    <w:p w:rsidR="00D8225A" w:rsidRDefault="00D8225A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F40D7B" w:rsidRPr="00D8225A" w:rsidRDefault="00F40D7B" w:rsidP="00F40D7B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:rsidR="00397DF0" w:rsidRPr="00D8225A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  <w:b/>
          <w:bCs/>
          <w:u w:val="single"/>
        </w:rPr>
        <w:t>Principes du Conseil Citoyen.</w:t>
      </w:r>
      <w:r w:rsidRPr="00D8225A">
        <w:rPr>
          <w:rFonts w:ascii="Arial" w:hAnsi="Arial" w:cs="Arial"/>
          <w:b/>
          <w:bCs/>
        </w:rPr>
        <w:t> </w:t>
      </w:r>
    </w:p>
    <w:p w:rsidR="00000000" w:rsidRPr="00D8225A" w:rsidRDefault="00F40D7B" w:rsidP="00F40D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8225A">
        <w:rPr>
          <w:rFonts w:ascii="Arial" w:hAnsi="Arial" w:cs="Arial"/>
          <w:b/>
          <w:bCs/>
        </w:rPr>
        <w:t>Un conseil citoyen doit être mis en place dans chaque quartier prioritaire de la politique de la ville</w:t>
      </w:r>
      <w:r w:rsidRPr="00D8225A">
        <w:rPr>
          <w:rFonts w:ascii="Arial" w:hAnsi="Arial" w:cs="Arial"/>
        </w:rPr>
        <w:t>, sur la base d’un diagnostic des pra</w:t>
      </w:r>
      <w:r w:rsidRPr="00D8225A">
        <w:rPr>
          <w:rFonts w:ascii="Arial" w:hAnsi="Arial" w:cs="Arial"/>
        </w:rPr>
        <w:t xml:space="preserve">tiques et des initiatives participatives. </w:t>
      </w:r>
    </w:p>
    <w:p w:rsidR="00000000" w:rsidRPr="00D8225A" w:rsidRDefault="00F40D7B" w:rsidP="00F40D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 xml:space="preserve">Celui-ci est composé, d’une part, </w:t>
      </w:r>
      <w:r w:rsidRPr="00D8225A">
        <w:rPr>
          <w:rFonts w:ascii="Arial" w:hAnsi="Arial" w:cs="Arial"/>
          <w:b/>
          <w:bCs/>
        </w:rPr>
        <w:t xml:space="preserve">d’habitants tirés au sort dans le respect de la </w:t>
      </w:r>
      <w:r w:rsidRPr="00D8225A">
        <w:rPr>
          <w:rFonts w:ascii="Arial" w:hAnsi="Arial" w:cs="Arial"/>
          <w:b/>
          <w:bCs/>
        </w:rPr>
        <w:t>parité entre les femmes et les hommes</w:t>
      </w:r>
      <w:r w:rsidRPr="00D8225A">
        <w:rPr>
          <w:rFonts w:ascii="Arial" w:hAnsi="Arial" w:cs="Arial"/>
        </w:rPr>
        <w:t xml:space="preserve"> et, d’autre part, de représentants des </w:t>
      </w:r>
      <w:r w:rsidRPr="00D8225A">
        <w:rPr>
          <w:rFonts w:ascii="Arial" w:hAnsi="Arial" w:cs="Arial"/>
          <w:b/>
          <w:bCs/>
        </w:rPr>
        <w:t>associations et acteurs locaux</w:t>
      </w:r>
      <w:r w:rsidRPr="00D8225A">
        <w:rPr>
          <w:rFonts w:ascii="Arial" w:hAnsi="Arial" w:cs="Arial"/>
        </w:rPr>
        <w:t>.</w:t>
      </w:r>
    </w:p>
    <w:p w:rsidR="00D8225A" w:rsidRDefault="00D8225A" w:rsidP="00F40D7B">
      <w:pPr>
        <w:jc w:val="both"/>
        <w:rPr>
          <w:rFonts w:ascii="Arial" w:hAnsi="Arial" w:cs="Arial"/>
        </w:rPr>
      </w:pPr>
    </w:p>
    <w:p w:rsidR="00397DF0" w:rsidRPr="00D8225A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>2 principales finalités du Conseil :</w:t>
      </w:r>
    </w:p>
    <w:p w:rsidR="00397DF0" w:rsidRPr="00D8225A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 xml:space="preserve"> </w:t>
      </w:r>
      <w:bookmarkStart w:id="0" w:name="_GoBack"/>
      <w:bookmarkEnd w:id="0"/>
    </w:p>
    <w:p w:rsidR="00000000" w:rsidRPr="00D8225A" w:rsidRDefault="00F40D7B" w:rsidP="00F40D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D8225A">
        <w:rPr>
          <w:rFonts w:ascii="Arial" w:hAnsi="Arial" w:cs="Arial"/>
          <w:b/>
          <w:bCs/>
        </w:rPr>
        <w:t>Favoriser l’expre</w:t>
      </w:r>
      <w:r w:rsidRPr="00D8225A">
        <w:rPr>
          <w:rFonts w:ascii="Arial" w:hAnsi="Arial" w:cs="Arial"/>
          <w:b/>
          <w:bCs/>
        </w:rPr>
        <w:t>ssion des habitants et usagers aux côtés des acteurs institutionnels.</w:t>
      </w:r>
    </w:p>
    <w:p w:rsidR="00000000" w:rsidRPr="00D8225A" w:rsidRDefault="00F40D7B" w:rsidP="00F40D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D8225A">
        <w:rPr>
          <w:rFonts w:ascii="Arial" w:hAnsi="Arial" w:cs="Arial"/>
          <w:b/>
          <w:bCs/>
        </w:rPr>
        <w:t>Permettre la « </w:t>
      </w:r>
      <w:proofErr w:type="spellStart"/>
      <w:r w:rsidRPr="00D8225A">
        <w:rPr>
          <w:rFonts w:ascii="Arial" w:hAnsi="Arial" w:cs="Arial"/>
          <w:b/>
          <w:bCs/>
        </w:rPr>
        <w:t>co</w:t>
      </w:r>
      <w:proofErr w:type="spellEnd"/>
      <w:r w:rsidRPr="00D8225A">
        <w:rPr>
          <w:rFonts w:ascii="Arial" w:hAnsi="Arial" w:cs="Arial"/>
          <w:b/>
          <w:bCs/>
        </w:rPr>
        <w:t>-construction » des contrats de Ville</w:t>
      </w:r>
      <w:r w:rsidRPr="00D8225A">
        <w:rPr>
          <w:rFonts w:ascii="Arial" w:hAnsi="Arial" w:cs="Arial"/>
        </w:rPr>
        <w:t>. Participation des membres des conseils citoyens à toutes les étapes de la contractualisation, sur tous les volets qui la concernent et sur tous les dispositifs spécifiques. </w:t>
      </w:r>
    </w:p>
    <w:p w:rsidR="00D8225A" w:rsidRDefault="00D8225A" w:rsidP="00F40D7B">
      <w:pPr>
        <w:jc w:val="both"/>
        <w:rPr>
          <w:rFonts w:ascii="Arial" w:hAnsi="Arial" w:cs="Arial"/>
        </w:rPr>
      </w:pPr>
    </w:p>
    <w:p w:rsidR="00397DF0" w:rsidRPr="00D8225A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>Ces conseils citoyens sont associés à l’élabo</w:t>
      </w:r>
      <w:r w:rsidR="00D8225A">
        <w:rPr>
          <w:rFonts w:ascii="Arial" w:hAnsi="Arial" w:cs="Arial"/>
        </w:rPr>
        <w:t xml:space="preserve">ration, à la mise en œuvre et à </w:t>
      </w:r>
      <w:r w:rsidRPr="00D8225A">
        <w:rPr>
          <w:rFonts w:ascii="Arial" w:hAnsi="Arial" w:cs="Arial"/>
        </w:rPr>
        <w:t xml:space="preserve">l’évaluation des contrats de ville. </w:t>
      </w:r>
    </w:p>
    <w:p w:rsidR="00D8225A" w:rsidRDefault="00D8225A" w:rsidP="00F40D7B">
      <w:pPr>
        <w:jc w:val="both"/>
        <w:rPr>
          <w:rFonts w:ascii="Arial" w:hAnsi="Arial" w:cs="Arial"/>
        </w:rPr>
      </w:pPr>
    </w:p>
    <w:p w:rsidR="00397DF0" w:rsidRPr="00D8225A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>Des représentants du conseil citoyen participent à toutes les instances de pilotage du contrat de ville, y compris celles relatives aux projets de renouvellement urbain.</w:t>
      </w:r>
    </w:p>
    <w:p w:rsidR="00397DF0" w:rsidRPr="00D8225A" w:rsidRDefault="00397DF0" w:rsidP="00F40D7B">
      <w:pPr>
        <w:jc w:val="both"/>
        <w:rPr>
          <w:rFonts w:ascii="Arial" w:hAnsi="Arial" w:cs="Arial"/>
        </w:rPr>
      </w:pPr>
    </w:p>
    <w:p w:rsidR="00397DF0" w:rsidRDefault="00397DF0" w:rsidP="00F40D7B">
      <w:pPr>
        <w:jc w:val="both"/>
        <w:rPr>
          <w:rFonts w:ascii="Arial" w:hAnsi="Arial" w:cs="Arial"/>
          <w:b/>
          <w:bCs/>
        </w:rPr>
      </w:pPr>
      <w:r w:rsidRPr="00D8225A">
        <w:rPr>
          <w:rFonts w:ascii="Arial" w:hAnsi="Arial" w:cs="Arial"/>
        </w:rPr>
        <w:t>Les conseils citoyens exercent leur action</w:t>
      </w:r>
      <w:r w:rsidRPr="00D8225A">
        <w:rPr>
          <w:rFonts w:ascii="Arial" w:hAnsi="Arial" w:cs="Arial"/>
          <w:b/>
          <w:bCs/>
        </w:rPr>
        <w:t xml:space="preserve"> en toute indépendance vis-à-vis des pouvoirs publics et inscrivent leur action dans le respect des valeurs de liberté, d’égalité, de fraternité, de laïcité et de neutralité.</w:t>
      </w:r>
    </w:p>
    <w:p w:rsidR="00D8225A" w:rsidRPr="00D8225A" w:rsidRDefault="00D8225A" w:rsidP="00F40D7B">
      <w:pPr>
        <w:jc w:val="both"/>
        <w:rPr>
          <w:rFonts w:ascii="Arial" w:hAnsi="Arial" w:cs="Arial"/>
        </w:rPr>
      </w:pPr>
    </w:p>
    <w:p w:rsidR="00397DF0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 xml:space="preserve">Les contrats de ville définiront un lieu et des moyens dédiés pour le fonctionnement des conseils citoyens ainsi que des actions de formation. </w:t>
      </w:r>
    </w:p>
    <w:p w:rsidR="00D8225A" w:rsidRPr="00D8225A" w:rsidRDefault="00D8225A" w:rsidP="00F40D7B">
      <w:pPr>
        <w:jc w:val="both"/>
        <w:rPr>
          <w:rFonts w:ascii="Arial" w:hAnsi="Arial" w:cs="Arial"/>
        </w:rPr>
      </w:pPr>
    </w:p>
    <w:p w:rsidR="00397DF0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>Le conseil citoyen peut faire appel à des personnalités extérieures en raison de leur expertise dans les domaines relevant de leur compétence.</w:t>
      </w:r>
    </w:p>
    <w:p w:rsidR="00D8225A" w:rsidRPr="00D8225A" w:rsidRDefault="00D8225A" w:rsidP="00F40D7B">
      <w:pPr>
        <w:jc w:val="both"/>
        <w:rPr>
          <w:rFonts w:ascii="Arial" w:hAnsi="Arial" w:cs="Arial"/>
        </w:rPr>
      </w:pPr>
    </w:p>
    <w:p w:rsidR="00397DF0" w:rsidRPr="00D8225A" w:rsidRDefault="00397DF0" w:rsidP="00F40D7B">
      <w:pPr>
        <w:jc w:val="both"/>
        <w:rPr>
          <w:rFonts w:ascii="Arial" w:hAnsi="Arial" w:cs="Arial"/>
        </w:rPr>
      </w:pPr>
      <w:r w:rsidRPr="00D8225A">
        <w:rPr>
          <w:rFonts w:ascii="Arial" w:hAnsi="Arial" w:cs="Arial"/>
        </w:rPr>
        <w:t>Le Conseil Citoyen peut être supporté juridiquement par une association.</w:t>
      </w:r>
    </w:p>
    <w:p w:rsidR="00883B7B" w:rsidRDefault="00883B7B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F40D7B" w:rsidRDefault="00F40D7B" w:rsidP="00F40D7B">
      <w:pPr>
        <w:jc w:val="both"/>
        <w:rPr>
          <w:rFonts w:ascii="Arial" w:hAnsi="Arial" w:cs="Arial"/>
        </w:rPr>
      </w:pPr>
    </w:p>
    <w:p w:rsidR="00F40D7B" w:rsidRPr="00D8225A" w:rsidRDefault="00F40D7B" w:rsidP="00F40D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CASVS</w:t>
      </w:r>
    </w:p>
    <w:sectPr w:rsidR="00F40D7B" w:rsidRPr="00D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1B8"/>
    <w:multiLevelType w:val="multilevel"/>
    <w:tmpl w:val="8C7CFAE4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7D806B5"/>
    <w:multiLevelType w:val="hybridMultilevel"/>
    <w:tmpl w:val="EAE6F75C"/>
    <w:lvl w:ilvl="0" w:tplc="16D07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79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9420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AA3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8E43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CD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ACEF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E14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48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8E778A"/>
    <w:multiLevelType w:val="multilevel"/>
    <w:tmpl w:val="921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BC176F"/>
    <w:multiLevelType w:val="hybridMultilevel"/>
    <w:tmpl w:val="5CF46348"/>
    <w:lvl w:ilvl="0" w:tplc="5E02E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A8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E61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CE4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5ED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CC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95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61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4C29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F0"/>
    <w:rsid w:val="00045648"/>
    <w:rsid w:val="00397DF0"/>
    <w:rsid w:val="00730572"/>
    <w:rsid w:val="00883B7B"/>
    <w:rsid w:val="00D8225A"/>
    <w:rsid w:val="00F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F9D70-34B3-4810-BE48-3EE9D25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72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730572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30572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730572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730572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730572"/>
    <w:pPr>
      <w:numPr>
        <w:ilvl w:val="4"/>
        <w:numId w:val="9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qFormat/>
    <w:rsid w:val="00730572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30572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0572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0572"/>
    <w:pPr>
      <w:numPr>
        <w:ilvl w:val="8"/>
        <w:numId w:val="10"/>
      </w:numPr>
      <w:spacing w:before="240" w:after="60"/>
      <w:ind w:left="57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0572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73057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uiPriority w:val="99"/>
    <w:rsid w:val="00730572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730572"/>
    <w:rPr>
      <w:b/>
      <w:bCs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uiPriority w:val="99"/>
    <w:rsid w:val="00730572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730572"/>
    <w:rPr>
      <w:rFonts w:ascii="Calibri" w:hAnsi="Calibri"/>
      <w:b/>
      <w:bCs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uiPriority w:val="9"/>
    <w:rsid w:val="0073057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730572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730572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Paragraphedeliste">
    <w:name w:val="List Paragraph"/>
    <w:basedOn w:val="Normal"/>
    <w:uiPriority w:val="99"/>
    <w:qFormat/>
    <w:rsid w:val="00730572"/>
    <w:pPr>
      <w:ind w:left="708"/>
    </w:pPr>
  </w:style>
  <w:style w:type="paragraph" w:customStyle="1" w:styleId="soussous">
    <w:name w:val="sous sous"/>
    <w:basedOn w:val="Normal"/>
    <w:link w:val="soussousCar"/>
    <w:autoRedefine/>
    <w:qFormat/>
    <w:rsid w:val="00045648"/>
    <w:pPr>
      <w:ind w:left="720"/>
    </w:pPr>
    <w:rPr>
      <w:rFonts w:asciiTheme="minorHAnsi" w:hAnsiTheme="minorHAnsi"/>
      <w:b/>
      <w:bCs/>
      <w:i/>
      <w:color w:val="008080"/>
      <w:kern w:val="1"/>
      <w:lang w:eastAsia="zh-CN"/>
    </w:rPr>
  </w:style>
  <w:style w:type="character" w:customStyle="1" w:styleId="soussousCar">
    <w:name w:val="sous sous Car"/>
    <w:basedOn w:val="Policepardfaut"/>
    <w:link w:val="soussous"/>
    <w:rsid w:val="00045648"/>
    <w:rPr>
      <w:rFonts w:asciiTheme="minorHAnsi" w:hAnsiTheme="minorHAnsi"/>
      <w:b/>
      <w:bCs/>
      <w:i/>
      <w:color w:val="008080"/>
      <w:kern w:val="1"/>
      <w:sz w:val="24"/>
      <w:szCs w:val="24"/>
      <w:lang w:eastAsia="zh-CN"/>
    </w:rPr>
  </w:style>
  <w:style w:type="paragraph" w:styleId="Sous-titre">
    <w:name w:val="Subtitle"/>
    <w:basedOn w:val="Normal"/>
    <w:next w:val="Corpsdetexte"/>
    <w:link w:val="Sous-titreCar"/>
    <w:autoRedefine/>
    <w:qFormat/>
    <w:rsid w:val="0004564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jc w:val="center"/>
    </w:pPr>
    <w:rPr>
      <w:rFonts w:asciiTheme="minorHAnsi" w:eastAsia="Lucida Sans Unicode" w:hAnsiTheme="minorHAnsi" w:cs="Tahoma"/>
      <w:b/>
      <w:i/>
      <w:iCs/>
      <w:color w:val="008080"/>
      <w:kern w:val="1"/>
      <w:szCs w:val="28"/>
      <w:lang w:eastAsia="zh-CN"/>
    </w:rPr>
  </w:style>
  <w:style w:type="character" w:customStyle="1" w:styleId="Sous-titreCar">
    <w:name w:val="Sous-titre Car"/>
    <w:basedOn w:val="Policepardfaut"/>
    <w:link w:val="Sous-titre"/>
    <w:rsid w:val="00045648"/>
    <w:rPr>
      <w:rFonts w:asciiTheme="minorHAnsi" w:eastAsia="Lucida Sans Unicode" w:hAnsiTheme="minorHAnsi" w:cs="Tahoma"/>
      <w:b/>
      <w:i/>
      <w:iCs/>
      <w:color w:val="008080"/>
      <w:kern w:val="1"/>
      <w:sz w:val="24"/>
      <w:szCs w:val="28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456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4564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397DF0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52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3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Sébastien</dc:creator>
  <cp:keywords/>
  <dc:description/>
  <cp:lastModifiedBy>LEROY Sébastien</cp:lastModifiedBy>
  <cp:revision>1</cp:revision>
  <dcterms:created xsi:type="dcterms:W3CDTF">2015-12-03T08:47:00Z</dcterms:created>
  <dcterms:modified xsi:type="dcterms:W3CDTF">2015-12-03T09:16:00Z</dcterms:modified>
</cp:coreProperties>
</file>